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0D" w:rsidRPr="009B4A98" w:rsidRDefault="00E66113" w:rsidP="009B4A98">
      <w:pPr>
        <w:jc w:val="both"/>
        <w:rPr>
          <w:rFonts w:ascii="Arial" w:hAnsi="Arial" w:cs="Arial"/>
          <w:b/>
          <w:sz w:val="32"/>
          <w:szCs w:val="32"/>
        </w:rPr>
      </w:pPr>
      <w:r w:rsidRPr="009B4A98">
        <w:rPr>
          <w:rFonts w:ascii="Arial" w:hAnsi="Arial" w:cs="Arial"/>
          <w:b/>
          <w:sz w:val="32"/>
          <w:szCs w:val="32"/>
        </w:rPr>
        <w:t>Bientôt la Toussaint et un grand nombre de visite</w:t>
      </w:r>
      <w:r w:rsidR="00552A92" w:rsidRPr="009B4A98">
        <w:rPr>
          <w:rFonts w:ascii="Arial" w:hAnsi="Arial" w:cs="Arial"/>
          <w:b/>
          <w:sz w:val="32"/>
          <w:szCs w:val="32"/>
        </w:rPr>
        <w:t>s</w:t>
      </w:r>
      <w:r w:rsidRPr="009B4A98">
        <w:rPr>
          <w:rFonts w:ascii="Arial" w:hAnsi="Arial" w:cs="Arial"/>
          <w:b/>
          <w:sz w:val="32"/>
          <w:szCs w:val="32"/>
        </w:rPr>
        <w:t xml:space="preserve"> au cimetière à l’horizon…</w:t>
      </w:r>
    </w:p>
    <w:p w:rsidR="00E66113" w:rsidRPr="009B4A98" w:rsidRDefault="00E66113" w:rsidP="009B4A98">
      <w:pPr>
        <w:jc w:val="both"/>
        <w:rPr>
          <w:rFonts w:ascii="Arial" w:hAnsi="Arial" w:cs="Arial"/>
          <w:b/>
          <w:sz w:val="32"/>
          <w:szCs w:val="32"/>
        </w:rPr>
      </w:pPr>
      <w:r w:rsidRPr="009B4A98">
        <w:rPr>
          <w:rFonts w:ascii="Arial" w:hAnsi="Arial" w:cs="Arial"/>
          <w:b/>
          <w:sz w:val="32"/>
          <w:szCs w:val="32"/>
        </w:rPr>
        <w:t xml:space="preserve">Un petit rappel de quelques </w:t>
      </w:r>
      <w:r w:rsidR="00284E4E">
        <w:rPr>
          <w:rFonts w:ascii="Arial" w:hAnsi="Arial" w:cs="Arial"/>
          <w:b/>
          <w:sz w:val="32"/>
          <w:szCs w:val="32"/>
        </w:rPr>
        <w:t>articles</w:t>
      </w:r>
      <w:r w:rsidRPr="009B4A98">
        <w:rPr>
          <w:rFonts w:ascii="Arial" w:hAnsi="Arial" w:cs="Arial"/>
          <w:b/>
          <w:sz w:val="32"/>
          <w:szCs w:val="32"/>
        </w:rPr>
        <w:t xml:space="preserve"> </w:t>
      </w:r>
      <w:r w:rsidR="008B0158" w:rsidRPr="009B4A98">
        <w:rPr>
          <w:rFonts w:ascii="Arial" w:hAnsi="Arial" w:cs="Arial"/>
          <w:b/>
          <w:sz w:val="32"/>
          <w:szCs w:val="32"/>
        </w:rPr>
        <w:t xml:space="preserve">du règlement du cimetière </w:t>
      </w:r>
      <w:r w:rsidRPr="009B4A98">
        <w:rPr>
          <w:rFonts w:ascii="Arial" w:hAnsi="Arial" w:cs="Arial"/>
          <w:b/>
          <w:sz w:val="32"/>
          <w:szCs w:val="32"/>
        </w:rPr>
        <w:t>s’impose.</w:t>
      </w:r>
    </w:p>
    <w:p w:rsidR="008B0158" w:rsidRPr="00B07E04" w:rsidRDefault="008B0158" w:rsidP="00E66113">
      <w:pPr>
        <w:rPr>
          <w:rFonts w:ascii="Arial" w:hAnsi="Arial" w:cs="Arial"/>
          <w:sz w:val="16"/>
        </w:rPr>
      </w:pPr>
    </w:p>
    <w:p w:rsidR="008B0158" w:rsidRPr="009B4A98" w:rsidRDefault="008B0158" w:rsidP="008B0158">
      <w:pPr>
        <w:pStyle w:val="Paragraphedeliste"/>
        <w:numPr>
          <w:ilvl w:val="0"/>
          <w:numId w:val="4"/>
        </w:num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9B4A98">
        <w:rPr>
          <w:rFonts w:ascii="Arial" w:hAnsi="Arial" w:cs="Arial"/>
          <w:b/>
        </w:rPr>
        <w:t xml:space="preserve">Art. 17 : </w:t>
      </w:r>
    </w:p>
    <w:p w:rsidR="009B4A98" w:rsidRPr="009B4A98" w:rsidRDefault="009B4A98" w:rsidP="009B4A98">
      <w:pPr>
        <w:pStyle w:val="Paragraphedeliste"/>
        <w:jc w:val="both"/>
        <w:rPr>
          <w:rFonts w:ascii="Arial" w:eastAsia="Times New Roman" w:hAnsi="Arial" w:cs="Arial"/>
          <w:b/>
          <w:sz w:val="16"/>
          <w:szCs w:val="24"/>
          <w:lang w:eastAsia="fr-FR"/>
        </w:rPr>
      </w:pPr>
    </w:p>
    <w:p w:rsidR="008B0158" w:rsidRPr="009B4A98" w:rsidRDefault="008B0158" w:rsidP="008B0158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84E4E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Tous les terrains concédés devront être entretenus par les concessionnaires en état de propreté</w:t>
      </w:r>
      <w:r w:rsidRPr="00284E4E">
        <w:rPr>
          <w:rFonts w:ascii="Arial" w:eastAsia="Times New Roman" w:hAnsi="Arial" w:cs="Arial"/>
          <w:color w:val="4472C4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9B4A98">
        <w:rPr>
          <w:rFonts w:ascii="Arial" w:eastAsia="Times New Roman" w:hAnsi="Arial" w:cs="Arial"/>
          <w:sz w:val="24"/>
          <w:szCs w:val="24"/>
          <w:lang w:eastAsia="fr-FR"/>
        </w:rPr>
        <w:t>; les monuments funéraires seront par eux maintenus en bon état de conservation et de solidité ; toute pierre tumulaire tombée ou brisée devra être relevée et remise en bon état dans le délai d’un mois.</w:t>
      </w:r>
    </w:p>
    <w:p w:rsidR="008B0158" w:rsidRPr="008B0158" w:rsidRDefault="008B0158" w:rsidP="008B0158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fr-FR"/>
        </w:rPr>
      </w:pPr>
    </w:p>
    <w:p w:rsidR="008B0158" w:rsidRPr="009B4A98" w:rsidRDefault="008B0158" w:rsidP="008B015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B0158">
        <w:rPr>
          <w:rFonts w:ascii="Arial" w:eastAsia="Times New Roman" w:hAnsi="Arial" w:cs="Arial"/>
          <w:sz w:val="24"/>
          <w:szCs w:val="24"/>
          <w:lang w:eastAsia="fr-FR"/>
        </w:rPr>
        <w:t xml:space="preserve">En cas d’urgence ou de péril imminent, il pourra être procédé d’office à l’exécution des mesures ci-dessus par les soins </w:t>
      </w:r>
      <w:bookmarkStart w:id="0" w:name="_GoBack"/>
      <w:bookmarkEnd w:id="0"/>
      <w:r w:rsidRPr="008B0158">
        <w:rPr>
          <w:rFonts w:ascii="Arial" w:eastAsia="Times New Roman" w:hAnsi="Arial" w:cs="Arial"/>
          <w:sz w:val="24"/>
          <w:szCs w:val="24"/>
          <w:lang w:eastAsia="fr-FR"/>
        </w:rPr>
        <w:t>de la municipalité aux frais des concessionnaires, sans préjudice, éventuellement, de la reprise par la commune des concessions perpétuelles et centenaires laissées à l’abandon conformément à l’article L. 2223-17 du Code général des collectivités territoriales.</w:t>
      </w:r>
    </w:p>
    <w:p w:rsidR="008B0158" w:rsidRPr="00FB6898" w:rsidRDefault="008B0158" w:rsidP="008B0158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fr-FR"/>
        </w:rPr>
      </w:pPr>
    </w:p>
    <w:p w:rsidR="009B4A98" w:rsidRPr="009B4A98" w:rsidRDefault="009B4A98" w:rsidP="008B0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4A98" w:rsidRPr="009B4A98" w:rsidRDefault="00720081" w:rsidP="009B4A9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9B4A98">
        <w:rPr>
          <w:rFonts w:ascii="Arial" w:hAnsi="Arial" w:cs="Arial"/>
          <w:b/>
        </w:rPr>
        <w:t>Art. 37</w:t>
      </w:r>
      <w:r w:rsidR="008B0158" w:rsidRPr="009B4A98">
        <w:rPr>
          <w:rFonts w:ascii="Arial" w:hAnsi="Arial" w:cs="Arial"/>
          <w:b/>
        </w:rPr>
        <w:t xml:space="preserve"> </w:t>
      </w:r>
      <w:r w:rsidRPr="009B4A98">
        <w:rPr>
          <w:rFonts w:ascii="Arial" w:hAnsi="Arial" w:cs="Arial"/>
          <w:b/>
        </w:rPr>
        <w:t xml:space="preserve">: </w:t>
      </w:r>
    </w:p>
    <w:p w:rsidR="00720081" w:rsidRPr="009B4A98" w:rsidRDefault="00720081" w:rsidP="00720081">
      <w:pPr>
        <w:ind w:left="709"/>
        <w:jc w:val="both"/>
        <w:rPr>
          <w:rFonts w:ascii="Arial" w:eastAsia="Times New Roman" w:hAnsi="Arial" w:cs="Arial"/>
          <w:spacing w:val="-6"/>
          <w:sz w:val="24"/>
          <w:szCs w:val="24"/>
          <w:lang w:eastAsia="fr-FR"/>
        </w:rPr>
      </w:pPr>
      <w:r w:rsidRPr="009B4A98">
        <w:rPr>
          <w:rFonts w:ascii="Arial" w:eastAsia="Times New Roman" w:hAnsi="Arial" w:cs="Arial"/>
          <w:spacing w:val="-6"/>
          <w:sz w:val="24"/>
          <w:szCs w:val="24"/>
          <w:lang w:eastAsia="fr-FR"/>
        </w:rPr>
        <w:t xml:space="preserve">Il est formellement interdit de déposer dans </w:t>
      </w:r>
      <w:r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9B4A98">
        <w:rPr>
          <w:rFonts w:ascii="Arial" w:eastAsia="Times New Roman" w:hAnsi="Arial" w:cs="Arial"/>
          <w:spacing w:val="-6"/>
          <w:sz w:val="24"/>
          <w:szCs w:val="24"/>
          <w:lang w:eastAsia="fr-FR"/>
        </w:rPr>
        <w:t xml:space="preserve">chemins, allées, ainsi que dans </w:t>
      </w:r>
      <w:r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9B4A98">
        <w:rPr>
          <w:rFonts w:ascii="Arial" w:eastAsia="Times New Roman" w:hAnsi="Arial" w:cs="Arial"/>
          <w:spacing w:val="-6"/>
          <w:sz w:val="24"/>
          <w:szCs w:val="24"/>
          <w:lang w:eastAsia="fr-FR"/>
        </w:rPr>
        <w:t xml:space="preserve">passages dits "inter tombes" ou "inter concessions", les plantes, les arbustes, </w:t>
      </w:r>
      <w:r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9B4A98">
        <w:rPr>
          <w:rFonts w:ascii="Arial" w:eastAsia="Times New Roman" w:hAnsi="Arial" w:cs="Arial"/>
          <w:spacing w:val="-6"/>
          <w:sz w:val="24"/>
          <w:szCs w:val="24"/>
          <w:lang w:eastAsia="fr-FR"/>
        </w:rPr>
        <w:t>fleurs fanées, les signes funéraires et couronnes détériorées ou tous autres objets ret</w:t>
      </w:r>
      <w:r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irés </w:t>
      </w:r>
      <w:r w:rsidRPr="009B4A98">
        <w:rPr>
          <w:rFonts w:ascii="Arial" w:eastAsia="Times New Roman" w:hAnsi="Arial" w:cs="Arial"/>
          <w:spacing w:val="-6"/>
          <w:sz w:val="24"/>
          <w:szCs w:val="24"/>
          <w:lang w:eastAsia="fr-FR"/>
        </w:rPr>
        <w:t>de sur les tombes ou monuments.</w:t>
      </w:r>
    </w:p>
    <w:p w:rsidR="00720081" w:rsidRPr="00B07E04" w:rsidRDefault="00720081" w:rsidP="00720081">
      <w:pPr>
        <w:ind w:left="709"/>
        <w:jc w:val="both"/>
        <w:rPr>
          <w:rFonts w:ascii="Arial" w:eastAsia="Times New Roman" w:hAnsi="Arial" w:cs="Arial"/>
          <w:spacing w:val="-6"/>
          <w:sz w:val="16"/>
          <w:szCs w:val="24"/>
          <w:lang w:eastAsia="fr-FR"/>
        </w:rPr>
      </w:pPr>
    </w:p>
    <w:p w:rsidR="009B4A98" w:rsidRPr="009B4A98" w:rsidRDefault="00720081" w:rsidP="009B4A98">
      <w:pPr>
        <w:pStyle w:val="Paragraphedeliste"/>
        <w:numPr>
          <w:ilvl w:val="0"/>
          <w:numId w:val="4"/>
        </w:numPr>
        <w:spacing w:before="72"/>
        <w:jc w:val="both"/>
        <w:rPr>
          <w:rFonts w:ascii="Arial" w:hAnsi="Arial" w:cs="Arial"/>
          <w:b/>
        </w:rPr>
      </w:pPr>
      <w:r w:rsidRPr="009B4A98">
        <w:rPr>
          <w:rFonts w:ascii="Arial" w:hAnsi="Arial" w:cs="Arial"/>
          <w:b/>
        </w:rPr>
        <w:t>Art. 38</w:t>
      </w:r>
      <w:r w:rsidR="008B0158" w:rsidRPr="009B4A98">
        <w:rPr>
          <w:rFonts w:ascii="Arial" w:hAnsi="Arial" w:cs="Arial"/>
          <w:b/>
        </w:rPr>
        <w:t xml:space="preserve"> </w:t>
      </w:r>
      <w:r w:rsidRPr="009B4A98">
        <w:rPr>
          <w:rFonts w:ascii="Arial" w:hAnsi="Arial" w:cs="Arial"/>
          <w:b/>
        </w:rPr>
        <w:t>:</w:t>
      </w:r>
    </w:p>
    <w:p w:rsidR="00C229F1" w:rsidRDefault="00C229F1" w:rsidP="00720081">
      <w:pPr>
        <w:spacing w:before="72"/>
        <w:ind w:left="709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3165033</wp:posOffset>
                </wp:positionH>
                <wp:positionV relativeFrom="paragraph">
                  <wp:posOffset>392292</wp:posOffset>
                </wp:positionV>
                <wp:extent cx="858740" cy="604299"/>
                <wp:effectExtent l="0" t="0" r="0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0" cy="60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29F1" w:rsidRDefault="00C229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6405" cy="485029"/>
                                  <wp:effectExtent l="0" t="0" r="190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lox de tri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798" cy="495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49.2pt;margin-top:30.9pt;width:67.6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" fillcolor="white [3201]" stroked="f" strokeweight=".5pt">
                <v:textbox>
                  <w:txbxContent>
                    <w:p w:rsidR="00C229F1" w:rsidRDefault="00C229F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6405" cy="485029"/>
                            <wp:effectExtent l="0" t="0" r="190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lox de tri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798" cy="495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081"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En lien avec les mesures gouvernementales et principalement la loi n°2015-992 du 17 août 2015 relative à la transition énergétique pour la croissance verte, </w:t>
      </w:r>
      <w:r w:rsidR="00720081" w:rsidRPr="00284E4E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Mairie d’Excideuil met en place un cimetière éco-responsable</w:t>
      </w:r>
      <w:r w:rsidR="00720081" w:rsidRPr="009B4A9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C229F1" w:rsidRDefault="00C229F1" w:rsidP="00720081">
      <w:pPr>
        <w:spacing w:before="72"/>
        <w:ind w:left="709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C229F1" w:rsidRPr="00C229F1" w:rsidRDefault="00720081" w:rsidP="00720081">
      <w:pPr>
        <w:spacing w:before="72"/>
        <w:ind w:left="709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 Les objets visés à l’article 37 devront être déposés dans les containers du cimetière réservés à ces usages dans un but de revalorisation des matières. </w:t>
      </w:r>
      <w:r w:rsidRPr="00284E4E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Cette zone de tri comprendra 3 zones distinctes (gravats, végétaux, emballages et papiers)</w:t>
      </w:r>
      <w:r w:rsidRPr="009B4A98">
        <w:rPr>
          <w:rFonts w:ascii="Arial" w:eastAsia="Times New Roman" w:hAnsi="Arial" w:cs="Arial"/>
          <w:sz w:val="24"/>
          <w:szCs w:val="24"/>
          <w:lang w:eastAsia="fr-FR"/>
        </w:rPr>
        <w:t xml:space="preserve">. Dans le cadre de la préservation des espaces naturels et étant donné la nocivité et la non recyclabilité du plastique en l’état de dégradation et avec l’application de la charte « 0 pesticide », la </w:t>
      </w:r>
      <w:r w:rsidRPr="00C229F1">
        <w:rPr>
          <w:rFonts w:ascii="Arial" w:eastAsia="Times New Roman" w:hAnsi="Arial" w:cs="Arial"/>
          <w:sz w:val="24"/>
          <w:szCs w:val="24"/>
          <w:lang w:eastAsia="fr-FR"/>
        </w:rPr>
        <w:t>commune souhaite poursuivre ses actions dans ce sens</w:t>
      </w:r>
      <w:r w:rsidRPr="00C229F1">
        <w:rPr>
          <w:rFonts w:ascii="Arial" w:eastAsia="Times New Roman" w:hAnsi="Arial" w:cs="Arial"/>
          <w:color w:val="4472C4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20081" w:rsidRPr="00B07E04" w:rsidRDefault="00B07E04" w:rsidP="00720081">
      <w:pPr>
        <w:spacing w:before="72"/>
        <w:ind w:left="709"/>
        <w:jc w:val="both"/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1707129</wp:posOffset>
                </wp:positionH>
                <wp:positionV relativeFrom="paragraph">
                  <wp:posOffset>224404</wp:posOffset>
                </wp:positionV>
                <wp:extent cx="985961" cy="516724"/>
                <wp:effectExtent l="0" t="0" r="508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1" cy="516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4E" w:rsidRDefault="00C229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1218D" wp14:editId="0110E5C9">
                                  <wp:extent cx="787400" cy="652007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hrysanthème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986" cy="673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134.4pt;margin-top:17.65pt;width:77.6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" fillcolor="white [3201]" stroked="f" strokeweight=".5pt">
                <v:textbox>
                  <w:txbxContent>
                    <w:p w:rsidR="00284E4E" w:rsidRDefault="00C229F1">
                      <w:r>
                        <w:rPr>
                          <w:noProof/>
                        </w:rPr>
                        <w:drawing>
                          <wp:inline distT="0" distB="0" distL="0" distR="0" wp14:anchorId="3B21218D" wp14:editId="0110E5C9">
                            <wp:extent cx="787400" cy="652007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hrysanthème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986" cy="673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081" w:rsidRPr="00C229F1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conséquence, les fleurs en plastiques sont fortement déconseillées à l’intérieur du cimetière</w:t>
      </w:r>
      <w:r w:rsidR="00720081" w:rsidRPr="00C229F1">
        <w:rPr>
          <w:rFonts w:ascii="Arial" w:eastAsia="Times New Roman" w:hAnsi="Arial" w:cs="Arial"/>
          <w:color w:val="4472C4" w:themeColor="accent1"/>
          <w:sz w:val="24"/>
          <w:szCs w:val="2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84E4E" w:rsidRPr="00C229F1">
        <w:rPr>
          <w:rFonts w:ascii="Arial" w:eastAsia="Times New Roman" w:hAnsi="Arial" w:cs="Arial"/>
          <w:noProof/>
          <w:spacing w:val="-6"/>
          <w:sz w:val="24"/>
          <w:szCs w:val="24"/>
          <w:lang w:eastAsia="fr-FR"/>
        </w:rPr>
        <w:t xml:space="preserve"> </w:t>
      </w:r>
    </w:p>
    <w:p w:rsidR="00720081" w:rsidRPr="00B07E04" w:rsidRDefault="00720081" w:rsidP="00720081">
      <w:pPr>
        <w:spacing w:before="72"/>
        <w:ind w:left="709"/>
        <w:jc w:val="both"/>
        <w:rPr>
          <w:rFonts w:ascii="Arial" w:eastAsia="Times New Roman" w:hAnsi="Arial" w:cs="Arial"/>
          <w:spacing w:val="-6"/>
          <w:sz w:val="16"/>
          <w:szCs w:val="24"/>
          <w:lang w:eastAsia="fr-FR"/>
        </w:rPr>
      </w:pPr>
    </w:p>
    <w:p w:rsidR="009B4A98" w:rsidRPr="009B4A98" w:rsidRDefault="00720081" w:rsidP="009B4A98">
      <w:pPr>
        <w:pStyle w:val="Paragraphedeliste"/>
        <w:numPr>
          <w:ilvl w:val="0"/>
          <w:numId w:val="4"/>
        </w:numPr>
        <w:spacing w:before="72"/>
        <w:ind w:left="709"/>
        <w:rPr>
          <w:rFonts w:ascii="Arial" w:hAnsi="Arial" w:cs="Arial"/>
          <w:b/>
          <w:sz w:val="24"/>
        </w:rPr>
      </w:pPr>
      <w:r w:rsidRPr="009B4A98">
        <w:rPr>
          <w:rFonts w:ascii="Arial" w:hAnsi="Arial" w:cs="Arial"/>
          <w:b/>
          <w:sz w:val="24"/>
        </w:rPr>
        <w:t>Art 39</w:t>
      </w:r>
      <w:r w:rsidR="008B0158" w:rsidRPr="009B4A98">
        <w:rPr>
          <w:rFonts w:ascii="Arial" w:hAnsi="Arial" w:cs="Arial"/>
          <w:b/>
          <w:sz w:val="24"/>
        </w:rPr>
        <w:t xml:space="preserve"> </w:t>
      </w:r>
      <w:r w:rsidRPr="009B4A98">
        <w:rPr>
          <w:rFonts w:ascii="Arial" w:hAnsi="Arial" w:cs="Arial"/>
          <w:b/>
          <w:sz w:val="24"/>
        </w:rPr>
        <w:t xml:space="preserve">: </w:t>
      </w:r>
    </w:p>
    <w:p w:rsidR="009B4A98" w:rsidRPr="009B4A98" w:rsidRDefault="009B4A98" w:rsidP="009B4A98">
      <w:pPr>
        <w:pStyle w:val="Paragraphedeliste"/>
        <w:spacing w:before="72"/>
        <w:ind w:left="709"/>
        <w:rPr>
          <w:rFonts w:ascii="Arial" w:hAnsi="Arial" w:cs="Arial"/>
          <w:b/>
          <w:sz w:val="18"/>
        </w:rPr>
      </w:pPr>
    </w:p>
    <w:p w:rsidR="00720081" w:rsidRPr="009B4A98" w:rsidRDefault="00720081" w:rsidP="009B4A98">
      <w:pPr>
        <w:pStyle w:val="Paragraphedeliste"/>
        <w:spacing w:before="72"/>
        <w:jc w:val="both"/>
        <w:rPr>
          <w:rFonts w:ascii="Arial" w:hAnsi="Arial" w:cs="Arial"/>
          <w:sz w:val="24"/>
        </w:rPr>
      </w:pPr>
      <w:r w:rsidRPr="009B4A98">
        <w:rPr>
          <w:rFonts w:ascii="Arial" w:hAnsi="Arial" w:cs="Arial"/>
          <w:sz w:val="24"/>
        </w:rPr>
        <w:t xml:space="preserve">L’utilisation de pesticides et d’herbicides est interdite au sein du cimetière suite à la signature </w:t>
      </w:r>
      <w:r w:rsidRPr="00284E4E">
        <w:rPr>
          <w:rFonts w:ascii="Arial" w:hAnsi="Arial" w:cs="Arial"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pesticide</w:t>
      </w:r>
      <w:r w:rsidRPr="009B4A98">
        <w:rPr>
          <w:rFonts w:ascii="Arial" w:hAnsi="Arial" w:cs="Arial"/>
          <w:sz w:val="24"/>
        </w:rPr>
        <w:t>. L’utilisation de javel est également proscrite pour le nettoyage des tombes.</w:t>
      </w:r>
    </w:p>
    <w:p w:rsidR="00720081" w:rsidRDefault="00720081" w:rsidP="00720081">
      <w:pPr>
        <w:pStyle w:val="Paragraphedeliste"/>
        <w:jc w:val="both"/>
      </w:pPr>
    </w:p>
    <w:p w:rsidR="00E66113" w:rsidRDefault="00E66113" w:rsidP="00E66113">
      <w:pPr>
        <w:jc w:val="right"/>
      </w:pPr>
    </w:p>
    <w:sectPr w:rsidR="00E66113" w:rsidSect="00B07E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38A"/>
    <w:multiLevelType w:val="hybridMultilevel"/>
    <w:tmpl w:val="E620E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4C1B"/>
    <w:multiLevelType w:val="hybridMultilevel"/>
    <w:tmpl w:val="8A323D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132F"/>
    <w:multiLevelType w:val="hybridMultilevel"/>
    <w:tmpl w:val="6CA6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61E0"/>
    <w:multiLevelType w:val="hybridMultilevel"/>
    <w:tmpl w:val="9BC20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13"/>
    <w:rsid w:val="00284E4E"/>
    <w:rsid w:val="00552A92"/>
    <w:rsid w:val="00720081"/>
    <w:rsid w:val="008B0158"/>
    <w:rsid w:val="009B4A98"/>
    <w:rsid w:val="00B07E04"/>
    <w:rsid w:val="00C229F1"/>
    <w:rsid w:val="00DF7E0D"/>
    <w:rsid w:val="00E66113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01CE"/>
  <w15:chartTrackingRefBased/>
  <w15:docId w15:val="{17AB8295-F73D-4197-9FE4-23F779CA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MARY</dc:creator>
  <cp:keywords/>
  <dc:description/>
  <cp:lastModifiedBy>Karine MARY</cp:lastModifiedBy>
  <cp:revision>5</cp:revision>
  <dcterms:created xsi:type="dcterms:W3CDTF">2022-10-19T15:26:00Z</dcterms:created>
  <dcterms:modified xsi:type="dcterms:W3CDTF">2022-10-21T14:58:00Z</dcterms:modified>
</cp:coreProperties>
</file>